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A40A" w14:textId="1198DEDB" w:rsidR="00DB3BE8" w:rsidRDefault="00DB3BE8" w:rsidP="00F70B12">
      <w:pPr>
        <w:spacing w:before="100" w:beforeAutospacing="1" w:after="100" w:afterAutospacing="1" w:line="240" w:lineRule="auto"/>
        <w:outlineLvl w:val="1"/>
        <w:rPr>
          <w:rFonts w:ascii="Times New Roman" w:eastAsia="Times New Roman" w:hAnsi="Times New Roman" w:cs="Times New Roman"/>
          <w:color w:val="DEA227"/>
          <w:sz w:val="36"/>
          <w:szCs w:val="36"/>
          <w:lang w:eastAsia="en-GB"/>
        </w:rPr>
      </w:pPr>
      <w:r>
        <w:rPr>
          <w:rFonts w:ascii="Times New Roman" w:eastAsia="Times New Roman" w:hAnsi="Times New Roman" w:cs="Times New Roman"/>
          <w:noProof/>
          <w:color w:val="DEA227"/>
          <w:sz w:val="36"/>
          <w:szCs w:val="36"/>
          <w:lang w:eastAsia="en-GB"/>
        </w:rPr>
        <w:drawing>
          <wp:inline distT="0" distB="0" distL="0" distR="0" wp14:anchorId="30AA36B9" wp14:editId="2C605EF8">
            <wp:extent cx="4133850" cy="1200341"/>
            <wp:effectExtent l="0" t="0" r="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AB-newsletter-logo.jpg"/>
                    <pic:cNvPicPr/>
                  </pic:nvPicPr>
                  <pic:blipFill>
                    <a:blip r:embed="rId4">
                      <a:extLst>
                        <a:ext uri="{28A0092B-C50C-407E-A947-70E740481C1C}">
                          <a14:useLocalDpi xmlns:a14="http://schemas.microsoft.com/office/drawing/2010/main" val="0"/>
                        </a:ext>
                      </a:extLst>
                    </a:blip>
                    <a:stretch>
                      <a:fillRect/>
                    </a:stretch>
                  </pic:blipFill>
                  <pic:spPr>
                    <a:xfrm>
                      <a:off x="0" y="0"/>
                      <a:ext cx="4251058" cy="1234374"/>
                    </a:xfrm>
                    <a:prstGeom prst="rect">
                      <a:avLst/>
                    </a:prstGeom>
                  </pic:spPr>
                </pic:pic>
              </a:graphicData>
            </a:graphic>
          </wp:inline>
        </w:drawing>
      </w:r>
    </w:p>
    <w:p w14:paraId="34A21321" w14:textId="296AEA7A" w:rsidR="00F70B12" w:rsidRPr="00F70B12" w:rsidRDefault="00F70B12" w:rsidP="00F70B1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spellStart"/>
      <w:r w:rsidRPr="00F70B12">
        <w:rPr>
          <w:rFonts w:ascii="Times New Roman" w:eastAsia="Times New Roman" w:hAnsi="Times New Roman" w:cs="Times New Roman"/>
          <w:color w:val="DEA227"/>
          <w:sz w:val="36"/>
          <w:szCs w:val="36"/>
          <w:lang w:eastAsia="en-GB"/>
        </w:rPr>
        <w:t>Certifieringsrapport</w:t>
      </w:r>
      <w:proofErr w:type="spellEnd"/>
      <w:r w:rsidRPr="00F70B12">
        <w:rPr>
          <w:rFonts w:ascii="Times New Roman" w:eastAsia="Times New Roman" w:hAnsi="Times New Roman" w:cs="Times New Roman"/>
          <w:color w:val="DEA227"/>
          <w:sz w:val="36"/>
          <w:szCs w:val="36"/>
          <w:lang w:eastAsia="en-GB"/>
        </w:rPr>
        <w:t xml:space="preserve"> Mall </w:t>
      </w:r>
      <w:proofErr w:type="spellStart"/>
      <w:r w:rsidRPr="00F70B12">
        <w:rPr>
          <w:rFonts w:ascii="Times New Roman" w:eastAsia="Times New Roman" w:hAnsi="Times New Roman" w:cs="Times New Roman"/>
          <w:color w:val="DEA227"/>
          <w:sz w:val="36"/>
          <w:szCs w:val="36"/>
          <w:lang w:eastAsia="en-GB"/>
        </w:rPr>
        <w:t>åk</w:t>
      </w:r>
      <w:proofErr w:type="spellEnd"/>
      <w:r w:rsidRPr="00F70B12">
        <w:rPr>
          <w:rFonts w:ascii="Times New Roman" w:eastAsia="Times New Roman" w:hAnsi="Times New Roman" w:cs="Times New Roman"/>
          <w:color w:val="DEA227"/>
          <w:sz w:val="36"/>
          <w:szCs w:val="36"/>
          <w:lang w:eastAsia="en-GB"/>
        </w:rPr>
        <w:t xml:space="preserve"> 3-5</w:t>
      </w:r>
    </w:p>
    <w:p w14:paraId="48C49B26" w14:textId="77777777" w:rsidR="00F70B12" w:rsidRPr="00F70B12" w:rsidRDefault="00F70B12" w:rsidP="00F70B12">
      <w:pPr>
        <w:spacing w:after="0" w:line="240" w:lineRule="auto"/>
        <w:rPr>
          <w:rFonts w:ascii="Times New Roman" w:eastAsia="Times New Roman" w:hAnsi="Times New Roman" w:cs="Times New Roman"/>
          <w:sz w:val="24"/>
          <w:szCs w:val="24"/>
          <w:lang w:val="sv-SE" w:eastAsia="en-GB"/>
        </w:rPr>
      </w:pPr>
      <w:r w:rsidRPr="00F70B12">
        <w:rPr>
          <w:rFonts w:ascii="Times New Roman" w:eastAsia="Times New Roman" w:hAnsi="Times New Roman" w:cs="Times New Roman"/>
          <w:color w:val="8E8E8E"/>
          <w:sz w:val="24"/>
          <w:szCs w:val="24"/>
          <w:lang w:val="sv-SE" w:eastAsia="en-GB"/>
        </w:rPr>
        <w:t xml:space="preserve">Certifieringsrapport skickas till </w:t>
      </w:r>
      <w:hyperlink r:id="rId5" w:history="1">
        <w:r w:rsidRPr="00F70B12">
          <w:rPr>
            <w:rFonts w:ascii="Times New Roman" w:eastAsia="Times New Roman" w:hAnsi="Times New Roman" w:cs="Times New Roman"/>
            <w:color w:val="0000FF"/>
            <w:sz w:val="24"/>
            <w:szCs w:val="24"/>
            <w:u w:val="single"/>
            <w:lang w:val="sv-SE" w:eastAsia="en-GB"/>
          </w:rPr>
          <w:t>e.miske@sumab.se</w:t>
        </w:r>
      </w:hyperlink>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lang w:val="sv-SE" w:eastAsia="en-GB"/>
        </w:rPr>
        <w:br/>
        <w:t xml:space="preserve">Försättsblad till LOGOS certifieringsrapport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Namn: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Adress: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Telefon/mobil: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e-post: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Jag deltog i LOGOS-kurs i (kursort).........................................(datum).............................</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Bifogas: Elevens test  ....    Indikatorschema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Bedömning av en certifieringsrapport ingår i kursavgiften. Om din certifieringsrapport inte blir godkänd och vi måste bedöma den mer än en gång till kostar det 300 sek </w:t>
      </w:r>
      <w:proofErr w:type="spellStart"/>
      <w:r w:rsidRPr="00F70B12">
        <w:rPr>
          <w:rFonts w:ascii="Times New Roman" w:eastAsia="Times New Roman" w:hAnsi="Times New Roman" w:cs="Times New Roman"/>
          <w:color w:val="8E8E8E"/>
          <w:sz w:val="24"/>
          <w:szCs w:val="24"/>
          <w:lang w:val="sv-SE" w:eastAsia="en-GB"/>
        </w:rPr>
        <w:t>exkl</w:t>
      </w:r>
      <w:proofErr w:type="spellEnd"/>
      <w:r w:rsidRPr="00F70B12">
        <w:rPr>
          <w:rFonts w:ascii="Times New Roman" w:eastAsia="Times New Roman" w:hAnsi="Times New Roman" w:cs="Times New Roman"/>
          <w:color w:val="8E8E8E"/>
          <w:sz w:val="24"/>
          <w:szCs w:val="24"/>
          <w:lang w:val="sv-SE" w:eastAsia="en-GB"/>
        </w:rPr>
        <w:t xml:space="preserve"> moms.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Vi kommer inte att kommentera godkända rapporter utan endast skicka certifikat. Om du vill ha kommentarer till din godkända certifieringsrapport så gör vi det men debiterar då din arbetsgivare en kostnad på 300 sek exkl. moms, ange faktureringsadress.</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lang w:val="sv-SE" w:eastAsia="en-GB"/>
        </w:rPr>
        <w:t>CERTIFIERINGSRAPPORT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lang w:val="sv-SE" w:eastAsia="en-GB"/>
        </w:rPr>
        <w:t>Allmän information och tolkningsförklaringar</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LOGOS är ett standardiserat, diagnostiskt test vilket används i syfte att identifiera personer med allmänna eller specifika läs- och skrivsvårigheter/dyslexi. Testet mäter läsförståelse, </w:t>
      </w:r>
      <w:proofErr w:type="spellStart"/>
      <w:r w:rsidRPr="00F70B12">
        <w:rPr>
          <w:rFonts w:ascii="Times New Roman" w:eastAsia="Times New Roman" w:hAnsi="Times New Roman" w:cs="Times New Roman"/>
          <w:color w:val="8E8E8E"/>
          <w:sz w:val="24"/>
          <w:szCs w:val="24"/>
          <w:lang w:val="sv-SE" w:eastAsia="en-GB"/>
        </w:rPr>
        <w:t>läsflyt</w:t>
      </w:r>
      <w:proofErr w:type="spellEnd"/>
      <w:r w:rsidRPr="00F70B12">
        <w:rPr>
          <w:rFonts w:ascii="Times New Roman" w:eastAsia="Times New Roman" w:hAnsi="Times New Roman" w:cs="Times New Roman"/>
          <w:color w:val="8E8E8E"/>
          <w:sz w:val="24"/>
          <w:szCs w:val="24"/>
          <w:lang w:val="sv-SE" w:eastAsia="en-GB"/>
        </w:rPr>
        <w:t xml:space="preserve">, hörförståelse, begreppsförståelse, avkodningsförmåga och olika delprocesser bakom avkodningsprocessen. Testet kartlägger detaljerat lässvårigheterna samt ger anvisningar och konkreta pedagogiska förslag till hur lärarna ska rikta sina insatser för att hjälpa eleverna på bästa möjliga sätt. Resultatet av dessa riktade insatser mäts vid ett nytt testtillfälle och synliggörs därefter i ett effektdiagram.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I tolkningen av testresultaten anges percentilvärden som mått på rangordningen av prestationen. Med detta menas att den elev som presterar ett resultat med percentil 20 på ett deltest, där presterar 80 procent av andra personer i samma åldersgrupp bättre. Vid bedömning av resultatet är värden under percentil 30 att anse som måttliga svårigheter och värden under percentil 15 som allvarliga. Dessa kriterier är emellertid att betrakta som subjektiva utvalda punkter på en kontinuerlig skala och resultaten måste tolkas utifrån en helhetsbedömning av eleven.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lastRenderedPageBreak/>
        <w:t xml:space="preserve">Reaktionstiden på </w:t>
      </w:r>
      <w:proofErr w:type="spellStart"/>
      <w:r w:rsidRPr="00F70B12">
        <w:rPr>
          <w:rFonts w:ascii="Times New Roman" w:eastAsia="Times New Roman" w:hAnsi="Times New Roman" w:cs="Times New Roman"/>
          <w:color w:val="8E8E8E"/>
          <w:sz w:val="24"/>
          <w:szCs w:val="24"/>
          <w:lang w:val="sv-SE" w:eastAsia="en-GB"/>
        </w:rPr>
        <w:t>deltesten</w:t>
      </w:r>
      <w:proofErr w:type="spellEnd"/>
      <w:r w:rsidRPr="00F70B12">
        <w:rPr>
          <w:rFonts w:ascii="Times New Roman" w:eastAsia="Times New Roman" w:hAnsi="Times New Roman" w:cs="Times New Roman"/>
          <w:color w:val="8E8E8E"/>
          <w:sz w:val="24"/>
          <w:szCs w:val="24"/>
          <w:lang w:val="sv-SE" w:eastAsia="en-GB"/>
        </w:rPr>
        <w:t xml:space="preserve"> anges som R1 där testet mäter hur lång tid (i sekunder) eleven använder från det att stimulus har presenterats till dess att svaret börjar anges. R2 mäter den tid som eleven använder från det att stimulus har presenterats till dess att svaret är färdig angivet. Skillnaden, R2 – R1, är den tid som eleven använder för att genomföra hela uppgiften. Effektivitetsvärdet anges vid de deltest som kartlägger både antal korrekta ord och reaktionstiden.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lang w:val="sv-SE" w:eastAsia="en-GB"/>
        </w:rPr>
        <w:t>Personuppgifter</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Elev: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Klass:</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Uppgiftsdel: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Testnorm: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Testdatum:</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Testledare: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lang w:val="sv-SE" w:eastAsia="en-GB"/>
        </w:rPr>
        <w:t xml:space="preserve">Bakgrund till utredningen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a) Information från skolan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b )Information från elev och föräldrar</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lang w:val="sv-SE" w:eastAsia="en-GB"/>
        </w:rPr>
        <w:t xml:space="preserve">Presentation och tolkning av testresultaten i LOGOS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 xml:space="preserve">Deltest 1 </w:t>
      </w:r>
      <w:proofErr w:type="spellStart"/>
      <w:r w:rsidRPr="00F70B12">
        <w:rPr>
          <w:rFonts w:ascii="Times New Roman" w:eastAsia="Times New Roman" w:hAnsi="Times New Roman" w:cs="Times New Roman"/>
          <w:b/>
          <w:bCs/>
          <w:color w:val="8E8E8E"/>
          <w:sz w:val="24"/>
          <w:szCs w:val="24"/>
          <w:u w:val="single"/>
          <w:lang w:val="sv-SE" w:eastAsia="en-GB"/>
        </w:rPr>
        <w:t>Läsflyt</w:t>
      </w:r>
      <w:proofErr w:type="spellEnd"/>
      <w:r w:rsidRPr="00F70B12">
        <w:rPr>
          <w:rFonts w:ascii="Times New Roman" w:eastAsia="Times New Roman" w:hAnsi="Times New Roman" w:cs="Times New Roman"/>
          <w:b/>
          <w:bCs/>
          <w:color w:val="8E8E8E"/>
          <w:sz w:val="24"/>
          <w:szCs w:val="24"/>
          <w:u w:val="single"/>
          <w:lang w:val="sv-SE" w:eastAsia="en-GB"/>
        </w:rPr>
        <w:t xml:space="preserve"> och läsförståelse</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högläsa 5 texter som presenteras på skärmen. Läsflytet mäts i antalet korrekt lästa ord/minut.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lästid:</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Percentilvärde </w:t>
      </w:r>
      <w:proofErr w:type="spellStart"/>
      <w:r w:rsidRPr="00F70B12">
        <w:rPr>
          <w:rFonts w:ascii="Times New Roman" w:eastAsia="Times New Roman" w:hAnsi="Times New Roman" w:cs="Times New Roman"/>
          <w:color w:val="8E8E8E"/>
          <w:sz w:val="24"/>
          <w:szCs w:val="24"/>
          <w:lang w:val="sv-SE" w:eastAsia="en-GB"/>
        </w:rPr>
        <w:t>läsflyt</w:t>
      </w:r>
      <w:proofErr w:type="spellEnd"/>
      <w:r w:rsidRPr="00F70B12">
        <w:rPr>
          <w:rFonts w:ascii="Times New Roman" w:eastAsia="Times New Roman" w:hAnsi="Times New Roman" w:cs="Times New Roman"/>
          <w:color w:val="8E8E8E"/>
          <w:sz w:val="24"/>
          <w:szCs w:val="24"/>
          <w:lang w:val="sv-SE" w:eastAsia="en-GB"/>
        </w:rPr>
        <w: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Percentilvärde läsförståelse: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2 Hörförståelse</w:t>
      </w:r>
      <w:r w:rsidRPr="00F70B12">
        <w:rPr>
          <w:rFonts w:ascii="Times New Roman" w:eastAsia="Times New Roman" w:hAnsi="Times New Roman" w:cs="Times New Roman"/>
          <w:b/>
          <w:bCs/>
          <w:color w:val="8E8E8E"/>
          <w:sz w:val="24"/>
          <w:szCs w:val="24"/>
          <w:lang w:val="sv-SE" w:eastAsia="en-GB"/>
        </w:rPr>
        <w:t xml:space="preserve"> </w:t>
      </w:r>
      <w:r w:rsidRPr="00F70B12">
        <w:rPr>
          <w:rFonts w:ascii="Times New Roman" w:eastAsia="Times New Roman" w:hAnsi="Times New Roman" w:cs="Times New Roman"/>
          <w:b/>
          <w:bCs/>
          <w:i/>
          <w:iCs/>
          <w:color w:val="8E8E8E"/>
          <w:sz w:val="24"/>
          <w:szCs w:val="24"/>
          <w:lang w:val="sv-SE" w:eastAsia="en-GB"/>
        </w:rPr>
        <w:t>              </w:t>
      </w:r>
      <w:r w:rsidRPr="00F70B12">
        <w:rPr>
          <w:rFonts w:ascii="Times New Roman" w:eastAsia="Times New Roman" w:hAnsi="Times New Roman" w:cs="Times New Roman"/>
          <w:b/>
          <w:bCs/>
          <w:i/>
          <w:iCs/>
          <w:color w:val="8E8E8E"/>
          <w:sz w:val="24"/>
          <w:szCs w:val="24"/>
          <w:u w:val="single"/>
          <w:lang w:val="sv-SE" w:eastAsia="en-GB"/>
        </w:rPr>
        <w:t xml:space="preserve">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 får fem texter upplästa för sig och ska efter varje textavsnitt svara på tre frågor</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hörförståelse:</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3 Ordidentifiering</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så snabbt och korrekt som möjligt läsa de ord som under 5 sekunder vardera presenteras på skärmen.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lastRenderedPageBreak/>
        <w:b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R2:</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effektivitet: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4 Fonologisk läsning</w:t>
      </w:r>
      <w:r w:rsidRPr="00F70B12">
        <w:rPr>
          <w:rFonts w:ascii="Times New Roman" w:eastAsia="Times New Roman" w:hAnsi="Times New Roman" w:cs="Times New Roman"/>
          <w:b/>
          <w:bCs/>
          <w:i/>
          <w:iCs/>
          <w:color w:val="8E8E8E"/>
          <w:sz w:val="24"/>
          <w:szCs w:val="24"/>
          <w:u w:val="single"/>
          <w:lang w:val="sv-SE" w:eastAsia="en-GB"/>
        </w:rPr>
        <w:t xml:space="preserve">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så snabbt och korrekt som möjligt läsa de nonsensord som under 5 sekunder presenteras på skärmen.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R2:</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effektivitet: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5 Ortografisk läsning</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Elevens uppgift är att så snabbt och korrekt som möjligt läsa de ord som under 200 </w:t>
      </w:r>
      <w:proofErr w:type="spellStart"/>
      <w:r w:rsidRPr="00F70B12">
        <w:rPr>
          <w:rFonts w:ascii="Times New Roman" w:eastAsia="Times New Roman" w:hAnsi="Times New Roman" w:cs="Times New Roman"/>
          <w:i/>
          <w:iCs/>
          <w:color w:val="8E8E8E"/>
          <w:sz w:val="24"/>
          <w:szCs w:val="24"/>
          <w:lang w:val="sv-SE" w:eastAsia="en-GB"/>
        </w:rPr>
        <w:t>ms</w:t>
      </w:r>
      <w:proofErr w:type="spellEnd"/>
      <w:r w:rsidRPr="00F70B12">
        <w:rPr>
          <w:rFonts w:ascii="Times New Roman" w:eastAsia="Times New Roman" w:hAnsi="Times New Roman" w:cs="Times New Roman"/>
          <w:i/>
          <w:iCs/>
          <w:color w:val="8E8E8E"/>
          <w:sz w:val="24"/>
          <w:szCs w:val="24"/>
          <w:lang w:val="sv-SE" w:eastAsia="en-GB"/>
        </w:rPr>
        <w:t xml:space="preserve"> presenteras på skärmen.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R2:</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effektivitet: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6. Bokstavsläsning</w:t>
      </w:r>
      <w:r w:rsidRPr="00F70B12">
        <w:rPr>
          <w:rFonts w:ascii="Times New Roman" w:eastAsia="Times New Roman" w:hAnsi="Times New Roman" w:cs="Times New Roman"/>
          <w:color w:val="8E8E8E"/>
          <w:sz w:val="24"/>
          <w:szCs w:val="24"/>
          <w:u w:val="single"/>
          <w:lang w:val="sv-SE" w:eastAsia="en-GB"/>
        </w:rPr>
        <w: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så snabbt och korrekt som möjligt säga namnet på de bokstäver som under 2 sek visas på skärmen.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R1:</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7 Grafem-fonem-</w:t>
      </w:r>
      <w:proofErr w:type="spellStart"/>
      <w:r w:rsidRPr="00F70B12">
        <w:rPr>
          <w:rFonts w:ascii="Times New Roman" w:eastAsia="Times New Roman" w:hAnsi="Times New Roman" w:cs="Times New Roman"/>
          <w:b/>
          <w:bCs/>
          <w:color w:val="8E8E8E"/>
          <w:sz w:val="24"/>
          <w:szCs w:val="24"/>
          <w:u w:val="single"/>
          <w:lang w:val="sv-SE" w:eastAsia="en-GB"/>
        </w:rPr>
        <w:t>omkodning</w:t>
      </w:r>
      <w:proofErr w:type="spellEnd"/>
      <w:r w:rsidRPr="00F70B12">
        <w:rPr>
          <w:rFonts w:ascii="Times New Roman" w:eastAsia="Times New Roman" w:hAnsi="Times New Roman" w:cs="Times New Roman"/>
          <w:b/>
          <w:bCs/>
          <w:color w:val="8E8E8E"/>
          <w:sz w:val="24"/>
          <w:szCs w:val="24"/>
          <w:u w:val="single"/>
          <w:lang w:val="sv-SE" w:eastAsia="en-GB"/>
        </w:rPr>
        <w:t xml:space="preserve">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så snabbt och korrekt som möjligt säga ljudet på den bokstav eller bokstavsgrupp som under 2 sek presenteras på skärmen.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R1:</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lastRenderedPageBreak/>
        <w:t>Percentilvärde effektivitet: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8 Fonemsyntes</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så snabbt och så korrekt som möjligt binda samman de ljud som hörs</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R2:</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Percentilvärde effektivitet: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9; Fonemanalys</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Elevens uppgift är både att identifiera första ljudet i upplästa ord och att uppge fonemen i det upplästa ordet.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Percentilvärde R2:</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effektivitet: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10. Fonologiskt korttidsminne</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 får höra ett antal siffror som ska återges i korrekt ordningsföljd. Antalet siffror ökar gradvis.</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korrekt: </w:t>
      </w:r>
      <w:r w:rsidRPr="00F70B12">
        <w:rPr>
          <w:rFonts w:ascii="Times New Roman" w:eastAsia="Times New Roman" w:hAnsi="Times New Roman" w:cs="Times New Roman"/>
          <w:color w:val="8E8E8E"/>
          <w:sz w:val="24"/>
          <w:szCs w:val="24"/>
          <w:lang w:val="sv-SE" w:eastAsia="en-GB"/>
        </w:rP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11; Att skilja mellan ord och homofona nonsensord.</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avgöra vilket av två ord som är felstavat. Båda uttalas lika men bara det ena ordet är korrekt stavat.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R1: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effektivitet: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12; Visuellt analys</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avgöra om två bokstavsrader som presenteras på skärmen är lika eller olika.</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lastRenderedPageBreak/>
        <w:br/>
      </w:r>
      <w:r w:rsidRPr="00F70B12">
        <w:rPr>
          <w:rFonts w:ascii="Times New Roman" w:eastAsia="Times New Roman" w:hAnsi="Times New Roman" w:cs="Times New Roman"/>
          <w:i/>
          <w:iCs/>
          <w:color w:val="8E8E8E"/>
          <w:sz w:val="24"/>
          <w:szCs w:val="24"/>
          <w:lang w:val="sv-SE" w:eastAsia="en-GB"/>
        </w:rPr>
        <w:t xml:space="preserve">Percentilvärde R1: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effektivitet: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13; Fonologisk diskriminering</w:t>
      </w:r>
      <w:r w:rsidRPr="00F70B12">
        <w:rPr>
          <w:rFonts w:ascii="Times New Roman" w:eastAsia="Times New Roman" w:hAnsi="Times New Roman" w:cs="Times New Roman"/>
          <w:b/>
          <w:bCs/>
          <w:color w:val="8E8E8E"/>
          <w:sz w:val="24"/>
          <w:szCs w:val="24"/>
          <w:lang w:val="sv-SE" w:eastAsia="en-GB"/>
        </w:rPr>
        <w:t xml:space="preserve">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avgöra om de ord som läses upp i hörlurarna är lika  eller olika</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R1: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effektivitet: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14; Snabb benämning av kända föremål</w:t>
      </w:r>
      <w:r w:rsidRPr="00F70B12">
        <w:rPr>
          <w:rFonts w:ascii="Times New Roman" w:eastAsia="Times New Roman" w:hAnsi="Times New Roman" w:cs="Times New Roman"/>
          <w:b/>
          <w:bCs/>
          <w:color w:val="8E8E8E"/>
          <w:sz w:val="24"/>
          <w:szCs w:val="24"/>
          <w:lang w:val="sv-SE" w:eastAsia="en-GB"/>
        </w:rPr>
        <w:t xml:space="preserve">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Elevens uppgift är att säga namnet på alla föremål som </w:t>
      </w:r>
      <w:proofErr w:type="spellStart"/>
      <w:r w:rsidRPr="00F70B12">
        <w:rPr>
          <w:rFonts w:ascii="Times New Roman" w:eastAsia="Times New Roman" w:hAnsi="Times New Roman" w:cs="Times New Roman"/>
          <w:i/>
          <w:iCs/>
          <w:color w:val="8E8E8E"/>
          <w:sz w:val="24"/>
          <w:szCs w:val="24"/>
          <w:lang w:val="sv-SE" w:eastAsia="en-GB"/>
        </w:rPr>
        <w:t>visasr</w:t>
      </w:r>
      <w:proofErr w:type="spellEnd"/>
      <w:r w:rsidRPr="00F70B12">
        <w:rPr>
          <w:rFonts w:ascii="Times New Roman" w:eastAsia="Times New Roman" w:hAnsi="Times New Roman" w:cs="Times New Roman"/>
          <w:i/>
          <w:iCs/>
          <w:color w:val="8E8E8E"/>
          <w:sz w:val="24"/>
          <w:szCs w:val="24"/>
          <w:lang w:val="sv-SE" w:eastAsia="en-GB"/>
        </w:rPr>
        <w:t xml:space="preserve"> på skärmen så snabbt och korrekt som möjligt.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effektivitet: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15; Begreppsförståelse</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förklara ords betydelse</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16; Muntlig reaktionstid</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Uppgiften är att så snabbt som möjligt säga antalet (en eller två) prickar på tärningar som en åt gången visas på skärmen.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Procentvärde korrekt: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Percentilvärde R1: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17: Manuell reaktionstid</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xml:space="preserve">Elevens uppgift är att markera åt vilket håll en pil pekar.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Percentilvärde korrekt: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lastRenderedPageBreak/>
        <w:t xml:space="preserve">Percentilvärde </w:t>
      </w:r>
      <w:proofErr w:type="spellStart"/>
      <w:r w:rsidRPr="00F70B12">
        <w:rPr>
          <w:rFonts w:ascii="Times New Roman" w:eastAsia="Times New Roman" w:hAnsi="Times New Roman" w:cs="Times New Roman"/>
          <w:i/>
          <w:iCs/>
          <w:color w:val="8E8E8E"/>
          <w:sz w:val="24"/>
          <w:szCs w:val="24"/>
          <w:lang w:val="sv-SE" w:eastAsia="en-GB"/>
        </w:rPr>
        <w:t>Rl</w:t>
      </w:r>
      <w:proofErr w:type="spellEnd"/>
      <w:r w:rsidRPr="00F70B12">
        <w:rPr>
          <w:rFonts w:ascii="Times New Roman" w:eastAsia="Times New Roman" w:hAnsi="Times New Roman" w:cs="Times New Roman"/>
          <w:i/>
          <w:iCs/>
          <w:color w:val="8E8E8E"/>
          <w:sz w:val="24"/>
          <w:szCs w:val="24"/>
          <w:lang w:val="sv-SE" w:eastAsia="en-GB"/>
        </w:rPr>
        <w:t xml:space="preserve">: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Deltest 18: Diktamen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Elevens uppgift är att skriva de ord som testledaren dikterar.</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i/>
          <w:iCs/>
          <w:color w:val="8E8E8E"/>
          <w:sz w:val="24"/>
          <w:szCs w:val="24"/>
          <w:lang w:val="sv-SE" w:eastAsia="en-GB"/>
        </w:rPr>
        <w:t>Percentilvärde korrekt: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t> </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Sammanfattande bedömning av elevens läsfärdighet</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Förslag till pedagogiska åtgärder</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Allmänna åtgärder och organisering av undervisningen</w:t>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color w:val="8E8E8E"/>
          <w:sz w:val="24"/>
          <w:szCs w:val="24"/>
          <w:lang w:val="sv-SE" w:eastAsia="en-GB"/>
        </w:rPr>
        <w:br/>
      </w:r>
      <w:r w:rsidRPr="00F70B12">
        <w:rPr>
          <w:rFonts w:ascii="Times New Roman" w:eastAsia="Times New Roman" w:hAnsi="Times New Roman" w:cs="Times New Roman"/>
          <w:b/>
          <w:bCs/>
          <w:color w:val="8E8E8E"/>
          <w:sz w:val="24"/>
          <w:szCs w:val="24"/>
          <w:u w:val="single"/>
          <w:lang w:val="sv-SE" w:eastAsia="en-GB"/>
        </w:rPr>
        <w:t>Behov av ytterligare utredning</w:t>
      </w:r>
    </w:p>
    <w:p w14:paraId="3980E98E" w14:textId="77777777" w:rsidR="00A87161" w:rsidRPr="00F70B12" w:rsidRDefault="00DB3BE8">
      <w:pPr>
        <w:rPr>
          <w:lang w:val="sv-SE"/>
        </w:rPr>
      </w:pPr>
    </w:p>
    <w:sectPr w:rsidR="00A87161" w:rsidRPr="00F70B12" w:rsidSect="00DB3B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12"/>
    <w:rsid w:val="003F3166"/>
    <w:rsid w:val="0042320E"/>
    <w:rsid w:val="007E28BD"/>
    <w:rsid w:val="00DB3BE8"/>
    <w:rsid w:val="00F7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9AB"/>
  <w15:chartTrackingRefBased/>
  <w15:docId w15:val="{66F3437E-3A6B-449D-9C99-94A18FDB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0B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B1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70B12"/>
    <w:rPr>
      <w:color w:val="0000FF"/>
      <w:u w:val="single"/>
    </w:rPr>
  </w:style>
  <w:style w:type="character" w:styleId="Strong">
    <w:name w:val="Strong"/>
    <w:basedOn w:val="DefaultParagraphFont"/>
    <w:uiPriority w:val="22"/>
    <w:qFormat/>
    <w:rsid w:val="00F70B12"/>
    <w:rPr>
      <w:b/>
      <w:bCs/>
    </w:rPr>
  </w:style>
  <w:style w:type="character" w:styleId="Emphasis">
    <w:name w:val="Emphasis"/>
    <w:basedOn w:val="DefaultParagraphFont"/>
    <w:uiPriority w:val="20"/>
    <w:qFormat/>
    <w:rsid w:val="00F70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592954">
      <w:bodyDiv w:val="1"/>
      <w:marLeft w:val="0"/>
      <w:marRight w:val="0"/>
      <w:marTop w:val="0"/>
      <w:marBottom w:val="0"/>
      <w:divBdr>
        <w:top w:val="none" w:sz="0" w:space="0" w:color="auto"/>
        <w:left w:val="none" w:sz="0" w:space="0" w:color="auto"/>
        <w:bottom w:val="none" w:sz="0" w:space="0" w:color="auto"/>
        <w:right w:val="none" w:sz="0" w:space="0" w:color="auto"/>
      </w:divBdr>
      <w:divsChild>
        <w:div w:id="574363774">
          <w:marLeft w:val="0"/>
          <w:marRight w:val="0"/>
          <w:marTop w:val="0"/>
          <w:marBottom w:val="0"/>
          <w:divBdr>
            <w:top w:val="none" w:sz="0" w:space="0" w:color="auto"/>
            <w:left w:val="none" w:sz="0" w:space="0" w:color="auto"/>
            <w:bottom w:val="none" w:sz="0" w:space="0" w:color="auto"/>
            <w:right w:val="none" w:sz="0" w:space="0" w:color="auto"/>
          </w:divBdr>
          <w:divsChild>
            <w:div w:id="1740714772">
              <w:marLeft w:val="0"/>
              <w:marRight w:val="0"/>
              <w:marTop w:val="0"/>
              <w:marBottom w:val="0"/>
              <w:divBdr>
                <w:top w:val="none" w:sz="0" w:space="0" w:color="auto"/>
                <w:left w:val="none" w:sz="0" w:space="0" w:color="auto"/>
                <w:bottom w:val="none" w:sz="0" w:space="0" w:color="auto"/>
                <w:right w:val="none" w:sz="0" w:space="0" w:color="auto"/>
              </w:divBdr>
              <w:divsChild>
                <w:div w:id="10271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ske@sumab.s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 Holmgren</dc:creator>
  <cp:keywords/>
  <dc:description/>
  <cp:lastModifiedBy>Zen Holmgren</cp:lastModifiedBy>
  <cp:revision>3</cp:revision>
  <dcterms:created xsi:type="dcterms:W3CDTF">2020-06-02T09:40:00Z</dcterms:created>
  <dcterms:modified xsi:type="dcterms:W3CDTF">2020-06-02T09:40:00Z</dcterms:modified>
</cp:coreProperties>
</file>